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D4" w:rsidRPr="00BC2BB8" w:rsidRDefault="00902A77" w:rsidP="00902A77">
      <w:pPr>
        <w:pStyle w:val="Paragraphedeliste"/>
        <w:ind w:left="0"/>
        <w:rPr>
          <w:b/>
          <w:lang w:val="en-CA"/>
        </w:rPr>
      </w:pPr>
      <w:bookmarkStart w:id="0" w:name="_GoBack"/>
      <w:r w:rsidRPr="00BC2BB8">
        <w:rPr>
          <w:b/>
          <w:lang w:val="en-CA"/>
        </w:rPr>
        <w:t xml:space="preserve">Re-visioning, Restructuring and </w:t>
      </w:r>
      <w:proofErr w:type="gramStart"/>
      <w:r w:rsidRPr="00BC2BB8">
        <w:rPr>
          <w:b/>
          <w:lang w:val="en-CA"/>
        </w:rPr>
        <w:t>Reconciliation :</w:t>
      </w:r>
      <w:proofErr w:type="gramEnd"/>
      <w:r w:rsidRPr="00BC2BB8">
        <w:rPr>
          <w:b/>
          <w:lang w:val="en-CA"/>
        </w:rPr>
        <w:t xml:space="preserve"> Clinical practice with complex </w:t>
      </w:r>
      <w:proofErr w:type="spellStart"/>
      <w:r w:rsidRPr="00BC2BB8">
        <w:rPr>
          <w:b/>
          <w:lang w:val="en-CA"/>
        </w:rPr>
        <w:t>postdivorce</w:t>
      </w:r>
      <w:proofErr w:type="spellEnd"/>
      <w:r w:rsidRPr="00BC2BB8">
        <w:rPr>
          <w:b/>
          <w:lang w:val="en-CA"/>
        </w:rPr>
        <w:t xml:space="preserve"> Families, Bernstein, A.</w:t>
      </w:r>
    </w:p>
    <w:bookmarkEnd w:id="0"/>
    <w:p w:rsidR="00BA6ED4" w:rsidRPr="00BA6ED4" w:rsidRDefault="00BA6ED4" w:rsidP="00BA6ED4">
      <w:r>
        <w:t xml:space="preserve">Résumé d’article réalisé par Marie-Pier Dumas </w:t>
      </w:r>
    </w:p>
    <w:p w:rsidR="00902A77" w:rsidRPr="00A05510" w:rsidRDefault="00902A77" w:rsidP="00902A77">
      <w:pPr>
        <w:autoSpaceDE w:val="0"/>
        <w:autoSpaceDN w:val="0"/>
        <w:adjustRightInd w:val="0"/>
        <w:spacing w:after="0" w:line="240" w:lineRule="auto"/>
        <w:rPr>
          <w:lang w:val="en-CA"/>
        </w:rPr>
      </w:pPr>
      <w:r>
        <w:rPr>
          <w:lang w:val="en-CA"/>
        </w:rPr>
        <w:t xml:space="preserve">Abstract: </w:t>
      </w:r>
      <w:r w:rsidRPr="00A05510">
        <w:rPr>
          <w:lang w:val="en-CA"/>
        </w:rPr>
        <w:t xml:space="preserve">I address three themes in therapeutic interventions with complex </w:t>
      </w:r>
      <w:proofErr w:type="spellStart"/>
      <w:r w:rsidRPr="00A05510">
        <w:rPr>
          <w:lang w:val="en-CA"/>
        </w:rPr>
        <w:t>postdivorce</w:t>
      </w:r>
      <w:proofErr w:type="spellEnd"/>
      <w:r w:rsidRPr="00A05510">
        <w:rPr>
          <w:lang w:val="en-CA"/>
        </w:rPr>
        <w:t xml:space="preserve"> families: I begin by deconstructing the ‘‘Child of Divorce’’ as a dispositive narrative, or ‘‘script,’’ that restricts possibilities and becomes a self-fulfilling prophecy for children and parents in divorcing families and for therapists who work with them. I then discuss the gap between preconceptions and possibilities in the ‘‘new extended family’’ created by divorce and new partnerships, addressing such questions as family membership, restructuring workable </w:t>
      </w:r>
      <w:proofErr w:type="spellStart"/>
      <w:r w:rsidRPr="00A05510">
        <w:rPr>
          <w:lang w:val="en-CA"/>
        </w:rPr>
        <w:t>postdivorce</w:t>
      </w:r>
      <w:proofErr w:type="spellEnd"/>
      <w:r w:rsidRPr="00A05510">
        <w:rPr>
          <w:lang w:val="en-CA"/>
        </w:rPr>
        <w:t xml:space="preserve"> family forms, and how therapists can assist families in building both ‘‘good fences’’ and ‘‘good bridges.’’ I conclude by examining the potential for repairing relationships that have become strained by marital transitions, examining the application of such concepts as ‘‘accusatory suffering,’’ ‘‘self-defeating spite,’’ and ‘‘witnessing’’ to family therapy with this population, with special emphasis on the relationship between parents and their adult children.</w:t>
      </w:r>
    </w:p>
    <w:p w:rsidR="00902A77" w:rsidRPr="00A05510" w:rsidRDefault="00902A77" w:rsidP="00902A77">
      <w:pPr>
        <w:autoSpaceDE w:val="0"/>
        <w:autoSpaceDN w:val="0"/>
        <w:adjustRightInd w:val="0"/>
        <w:spacing w:after="0" w:line="240" w:lineRule="auto"/>
        <w:rPr>
          <w:lang w:val="en-CA"/>
        </w:rPr>
      </w:pPr>
    </w:p>
    <w:p w:rsidR="00902A77" w:rsidRPr="00A05510" w:rsidRDefault="00902A77" w:rsidP="00902A77">
      <w:pPr>
        <w:rPr>
          <w:lang w:val="en-CA"/>
        </w:rPr>
      </w:pPr>
      <w:r w:rsidRPr="00A05510">
        <w:rPr>
          <w:lang w:val="en-CA"/>
        </w:rPr>
        <w:t>Keywords: Stepfamily; Divorce; Narrative; Family Therapy</w:t>
      </w:r>
    </w:p>
    <w:p w:rsidR="00902A77" w:rsidRDefault="00902A77" w:rsidP="00902A77">
      <w:r w:rsidRPr="00AB723E">
        <w:rPr>
          <w:b/>
        </w:rPr>
        <w:t>Sommaire</w:t>
      </w:r>
      <w:r>
        <w:t> : Selon Bernstein (2006), le discours culturel [Nord-Américain] sur l’expérience des enfants lors du divorce véhicule l’idée que le divorce deviendra l’élément central dans l’histoire de vie future. En thérapie familiale, malgré des situations familiales complexes après le divorce, il serait possible de dépasser les restrictions de ce paradigme avec trois interventions clés :  1- Repenser les possibilités pour le futur des enfants et leur suggérer d’autres possibilité que le narratif de l’enfant du divorce, 2- Restructurer les relations familiales créées par le divorce et les familles recomposée en encourageant la création de liens ainsi que de balises pour ces nouvelles structures familiales 3- Encourager la réconciliation entre les membres de la famille.</w:t>
      </w:r>
    </w:p>
    <w:p w:rsidR="00902A77" w:rsidRDefault="00902A77" w:rsidP="00902A77">
      <w:r>
        <w:t xml:space="preserve">La majorité des familles peuvent </w:t>
      </w:r>
    </w:p>
    <w:p w:rsidR="00902A77" w:rsidRDefault="00902A77" w:rsidP="00902A77">
      <w:pPr>
        <w:pStyle w:val="Paragraphedeliste"/>
        <w:numPr>
          <w:ilvl w:val="0"/>
          <w:numId w:val="2"/>
        </w:numPr>
      </w:pPr>
      <w:r>
        <w:t>Repenser les possibilités pour le futur des enfants :</w:t>
      </w:r>
    </w:p>
    <w:p w:rsidR="00902A77" w:rsidRDefault="00902A77" w:rsidP="00902A77">
      <w:r>
        <w:t xml:space="preserve">Dans les médias, l’image négative des « enfants du divorce » est très </w:t>
      </w:r>
      <w:proofErr w:type="spellStart"/>
      <w:r>
        <w:t>prévalente</w:t>
      </w:r>
      <w:proofErr w:type="spellEnd"/>
      <w:r>
        <w:t xml:space="preserve">. Ce paradigme est probablement très populaire, car il est normal de chercher une explication aux événements de notre vie et de créer une histoire cohérente pour diminuer notre anxiété. </w:t>
      </w:r>
    </w:p>
    <w:p w:rsidR="00902A77" w:rsidRDefault="00902A77" w:rsidP="00902A77">
      <w:pPr>
        <w:pStyle w:val="Paragraphedeliste"/>
        <w:numPr>
          <w:ilvl w:val="0"/>
          <w:numId w:val="1"/>
        </w:numPr>
      </w:pPr>
      <w:r>
        <w:t>Or, le script de « l’enfant du divorce » peut devenir une prophétie auto-réalisatrice si l’enfant croit que le divorce créera chez lui une panoplie de difficultés. Les problèmes et les difficultés émotionnelles associées au divorce, tel que diffusé dans les médias, sont tellement universels que tous les individus pourraient s’y identifier.</w:t>
      </w:r>
    </w:p>
    <w:p w:rsidR="00902A77" w:rsidRDefault="00902A77" w:rsidP="00902A77">
      <w:r>
        <w:t>L’impact du script de « L’enfant du divorce »</w:t>
      </w:r>
    </w:p>
    <w:p w:rsidR="00902A77" w:rsidRDefault="00902A77" w:rsidP="00902A77">
      <w:pPr>
        <w:pStyle w:val="Paragraphedeliste"/>
        <w:numPr>
          <w:ilvl w:val="0"/>
          <w:numId w:val="1"/>
        </w:numPr>
      </w:pPr>
      <w:r>
        <w:t xml:space="preserve">Bien que le divorce soit un élément central dans leur vie, le discours public négatif amplifie leur détresse psychologique. </w:t>
      </w:r>
    </w:p>
    <w:p w:rsidR="00902A77" w:rsidRDefault="00902A77" w:rsidP="00902A77">
      <w:pPr>
        <w:pStyle w:val="Paragraphedeliste"/>
        <w:numPr>
          <w:ilvl w:val="0"/>
          <w:numId w:val="1"/>
        </w:numPr>
      </w:pPr>
      <w:r>
        <w:lastRenderedPageBreak/>
        <w:t>Les données probantes indiquent que leurs relations sont normales, tandis qu’il s’identifie eux-mêmes comme ayant des difficultés dans leurs relations intimes. Ce serait leurs doutes plutôt que leur manque de capacité qui causerait du tort à leurs relations.</w:t>
      </w:r>
    </w:p>
    <w:p w:rsidR="00902A77" w:rsidRDefault="00902A77" w:rsidP="00902A77">
      <w:pPr>
        <w:pStyle w:val="Paragraphedeliste"/>
        <w:numPr>
          <w:ilvl w:val="0"/>
          <w:numId w:val="1"/>
        </w:numPr>
      </w:pPr>
      <w:r>
        <w:t>Les parents sentent quant à eux une culpabilité qui diminue leurs capacités parentales.</w:t>
      </w:r>
    </w:p>
    <w:p w:rsidR="00902A77" w:rsidRDefault="00902A77" w:rsidP="00902A77">
      <w:pPr>
        <w:pStyle w:val="Paragraphedeliste"/>
        <w:numPr>
          <w:ilvl w:val="0"/>
          <w:numId w:val="1"/>
        </w:numPr>
      </w:pPr>
      <w:r>
        <w:t xml:space="preserve">Les thérapeutes et autres professionnel de la santé  sont également </w:t>
      </w:r>
      <w:proofErr w:type="gramStart"/>
      <w:r>
        <w:t>sujet</w:t>
      </w:r>
      <w:proofErr w:type="gramEnd"/>
      <w:r>
        <w:t xml:space="preserve"> à ses biais négatifs conscient ou inconscient. </w:t>
      </w:r>
    </w:p>
    <w:p w:rsidR="00902A77" w:rsidRDefault="00902A77" w:rsidP="00902A77">
      <w:r>
        <w:t xml:space="preserve">Repenser l’unité familiale : </w:t>
      </w:r>
    </w:p>
    <w:p w:rsidR="00902A77" w:rsidRDefault="00902A77" w:rsidP="00902A77">
      <w:r>
        <w:t>Un élément clé de la thérapie est de repenser leur préconception négative sur la fin de leur vie familiale. Il faut proposer l’idée que les familles reconstituées peuvent être une nouvelle unité familiale adéquate.</w:t>
      </w:r>
    </w:p>
    <w:p w:rsidR="00902A77" w:rsidRDefault="00902A77" w:rsidP="00902A77">
      <w:pPr>
        <w:pStyle w:val="Paragraphedeliste"/>
        <w:numPr>
          <w:ilvl w:val="0"/>
          <w:numId w:val="3"/>
        </w:numPr>
      </w:pPr>
      <w:r>
        <w:t xml:space="preserve">La psychoéducation  est un outil qui peut être utilisé afin d’encourager des nouvelles façons pour les individus d’être ensemble et de trouver des stratégies pour augmenter les chances d’un bien-être pour les enfants. </w:t>
      </w:r>
    </w:p>
    <w:p w:rsidR="00902A77" w:rsidRDefault="00902A77" w:rsidP="00902A77">
      <w:pPr>
        <w:pStyle w:val="Paragraphedeliste"/>
        <w:numPr>
          <w:ilvl w:val="0"/>
          <w:numId w:val="3"/>
        </w:numPr>
      </w:pPr>
      <w:r>
        <w:t xml:space="preserve">Concrètement, il faut que les ex-conjoints coopèrent dans la parentalité et il est idéal de développer des relations entre les belles familles. Il est important d’explorer ses relations même entre les individus qui ne doivent pas se côtoyer quotidiennement. </w:t>
      </w:r>
    </w:p>
    <w:p w:rsidR="00902A77" w:rsidRDefault="00902A77" w:rsidP="00902A77">
      <w:pPr>
        <w:pStyle w:val="Paragraphedeliste"/>
        <w:numPr>
          <w:ilvl w:val="0"/>
          <w:numId w:val="3"/>
        </w:numPr>
      </w:pPr>
      <w:r>
        <w:t>Par exemple, les nouveaux partenaires peuvent établir des relations avec les ex-conjoints. Ces relations sont nécessaires et importantes malgré qu’elles soient parfois difficiles.</w:t>
      </w:r>
    </w:p>
    <w:p w:rsidR="00902A77" w:rsidRDefault="00902A77" w:rsidP="00902A77">
      <w:pPr>
        <w:pStyle w:val="Paragraphedeliste"/>
      </w:pPr>
    </w:p>
    <w:p w:rsidR="00902A77" w:rsidRDefault="00902A77" w:rsidP="00902A77">
      <w:pPr>
        <w:pStyle w:val="Paragraphedeliste"/>
        <w:numPr>
          <w:ilvl w:val="0"/>
          <w:numId w:val="2"/>
        </w:numPr>
      </w:pPr>
      <w:r>
        <w:t xml:space="preserve">Restructurer : Développer des réseaux autour des familles. </w:t>
      </w:r>
    </w:p>
    <w:p w:rsidR="00902A77" w:rsidRDefault="00902A77" w:rsidP="00902A77">
      <w:r>
        <w:t>Pour le bien-être de l’enfant, il est important de développer de la coopération entre les différents foyers. Pour ce faire, il est essentiel de développer à la fois des bons liens de communications et d’établir des limites claires afin de préserver l’intimité de chacun. Il deviendra évident pour les parents que ce qui se passera chez l’un, aura des répercussions chez l’autre. Bien que ces relations soient parfois difficiles, les parents peuvent s’entendre sur leur objectif commun, c’est-à-dire le bien-être de leur enfant, afin de développer de la communication efficace.</w:t>
      </w:r>
    </w:p>
    <w:p w:rsidR="00902A77" w:rsidRDefault="00902A77" w:rsidP="00902A77">
      <w:pPr>
        <w:pStyle w:val="Paragraphedeliste"/>
        <w:numPr>
          <w:ilvl w:val="0"/>
          <w:numId w:val="2"/>
        </w:numPr>
        <w:ind w:left="360"/>
      </w:pPr>
      <w:r>
        <w:t xml:space="preserve">Réconcilier : </w:t>
      </w:r>
    </w:p>
    <w:p w:rsidR="00902A77" w:rsidRDefault="00902A77" w:rsidP="00902A77">
      <w:r>
        <w:t xml:space="preserve">Le concept de « souffrance accusatrice » est le fait de se priver d’un changement positif afin de ne pas invalider sa propre souffrance et la douleur causé par l’autre. Cette position est prise par l’enfant qui s’approprie le narratif de l’enfant du divorce et qui rejette les efforts parentaux fait pour le soulager. Par exemple, refuser de s’intégrer à la famille reconstituée en s’isolant volontairement. </w:t>
      </w:r>
    </w:p>
    <w:p w:rsidR="00902A77" w:rsidRDefault="00902A77" w:rsidP="00902A77">
      <w:r>
        <w:t xml:space="preserve">Afin de  faire changer les positions et aider au processus de réconciliation, il peut être utile de différencier le pardon et la réconciliation. Le pardon étant un acte de compassion envers l’autre </w:t>
      </w:r>
      <w:r>
        <w:lastRenderedPageBreak/>
        <w:t xml:space="preserve">qui ne peut pas être donné par l’individu blessé, mais la réconciliation étant simplement le fait réparer la relation. Avec cette approche, il serait possible d’entretenir des relations respectueuses avec l’autre sans renier le fait que le divorce ait été un traumatisme. </w:t>
      </w:r>
    </w:p>
    <w:p w:rsidR="00902A77" w:rsidRDefault="00902A77" w:rsidP="00902A77">
      <w:r>
        <w:t>Afin que cela soit possible, il est important de reconnaître et de valider leur douleur et leur perte pour les aider à accepter la transition.</w:t>
      </w:r>
    </w:p>
    <w:p w:rsidR="00902A77" w:rsidRDefault="00902A77" w:rsidP="00902A77">
      <w:r w:rsidRPr="00AB723E">
        <w:rPr>
          <w:b/>
        </w:rPr>
        <w:t>Conclusion</w:t>
      </w:r>
      <w:r>
        <w:t> : Ce ne sont pas toutes les familles qui peuvent aller au-delà des blessures et des déceptions qui accompagnent le divorce et pour certaines familles le processus de réconciliation peut prendre plusieurs années. La thérapie familiale peut déconstruire les idées négatives par rapport au divorce, suggérer une nouvelle entité familiale de qualité et faciliter la réconciliation afin que les parents puissent coopérer ensemble dans la parentalité.</w:t>
      </w:r>
    </w:p>
    <w:p w:rsidR="00DC1A6C" w:rsidRDefault="00DC1A6C"/>
    <w:sectPr w:rsidR="00DC1A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496"/>
    <w:multiLevelType w:val="hybridMultilevel"/>
    <w:tmpl w:val="7CF8B1F8"/>
    <w:lvl w:ilvl="0" w:tplc="5EFC7F5C">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33976589"/>
    <w:multiLevelType w:val="hybridMultilevel"/>
    <w:tmpl w:val="A7223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B8B0434"/>
    <w:multiLevelType w:val="hybridMultilevel"/>
    <w:tmpl w:val="B94047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7E"/>
    <w:rsid w:val="00135E7E"/>
    <w:rsid w:val="00902A77"/>
    <w:rsid w:val="00BA6ED4"/>
    <w:rsid w:val="00BC2BB8"/>
    <w:rsid w:val="00DC1A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7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02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7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0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5416</Characters>
  <Application>Microsoft Office Word</Application>
  <DocSecurity>0</DocSecurity>
  <Lines>45</Lines>
  <Paragraphs>12</Paragraphs>
  <ScaleCrop>false</ScaleCrop>
  <Company>CSSS De La Montagne</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Pontbriand</dc:creator>
  <cp:keywords/>
  <dc:description/>
  <cp:lastModifiedBy>Annie Pontbriand</cp:lastModifiedBy>
  <cp:revision>4</cp:revision>
  <dcterms:created xsi:type="dcterms:W3CDTF">2014-04-29T14:03:00Z</dcterms:created>
  <dcterms:modified xsi:type="dcterms:W3CDTF">2014-04-29T14:16:00Z</dcterms:modified>
</cp:coreProperties>
</file>